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41BF" w14:textId="51ACF1A0" w:rsidR="008729BB" w:rsidRDefault="00AF364A" w:rsidP="00AC2ACB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729BB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20A064" wp14:editId="6968329A">
            <wp:simplePos x="0" y="0"/>
            <wp:positionH relativeFrom="margin">
              <wp:posOffset>2485390</wp:posOffset>
            </wp:positionH>
            <wp:positionV relativeFrom="margin">
              <wp:posOffset>95250</wp:posOffset>
            </wp:positionV>
            <wp:extent cx="1798955" cy="548640"/>
            <wp:effectExtent l="0" t="0" r="0" b="381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41" b="24800"/>
                    <a:stretch/>
                  </pic:blipFill>
                  <pic:spPr bwMode="auto">
                    <a:xfrm>
                      <a:off x="0" y="0"/>
                      <a:ext cx="1798955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19629" w14:textId="77777777" w:rsidR="00902E7A" w:rsidRPr="00FF5DE0" w:rsidRDefault="00902E7A" w:rsidP="00AC2ACB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BEBC826" w14:textId="1AF60763" w:rsidR="00263673" w:rsidRPr="00FF5DE0" w:rsidRDefault="00263673" w:rsidP="00902E7A">
      <w:pPr>
        <w:tabs>
          <w:tab w:val="left" w:pos="1725"/>
        </w:tabs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80CD575" w14:textId="2497DF73" w:rsidR="00263673" w:rsidRPr="00FF5DE0" w:rsidRDefault="00263673" w:rsidP="00AC2ACB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578F992" w14:textId="26EA583B" w:rsidR="004E7F4D" w:rsidRPr="00FF5DE0" w:rsidRDefault="004E7F4D" w:rsidP="00AC2ACB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CE15AF" w14:textId="58CD290E" w:rsidR="004E7F4D" w:rsidRPr="00FF5DE0" w:rsidRDefault="00902E7A" w:rsidP="00902E7A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729BB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58242" behindDoc="1" locked="0" layoutInCell="1" allowOverlap="1" wp14:anchorId="4300116D" wp14:editId="1B33779A">
            <wp:simplePos x="0" y="0"/>
            <wp:positionH relativeFrom="margin">
              <wp:posOffset>5017135</wp:posOffset>
            </wp:positionH>
            <wp:positionV relativeFrom="margin">
              <wp:align>top</wp:align>
            </wp:positionV>
            <wp:extent cx="714375" cy="718820"/>
            <wp:effectExtent l="0" t="0" r="9525" b="508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7" r="22977"/>
                    <a:stretch/>
                  </pic:blipFill>
                  <pic:spPr bwMode="auto">
                    <a:xfrm>
                      <a:off x="0" y="0"/>
                      <a:ext cx="714375" cy="71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9BB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07A341F1" wp14:editId="72BE6468">
            <wp:simplePos x="0" y="0"/>
            <wp:positionH relativeFrom="margin">
              <wp:posOffset>0</wp:posOffset>
            </wp:positionH>
            <wp:positionV relativeFrom="margin">
              <wp:align>top</wp:align>
            </wp:positionV>
            <wp:extent cx="1799590" cy="693420"/>
            <wp:effectExtent l="0" t="0" r="0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64834" w14:textId="01F55A33" w:rsidR="00A90337" w:rsidRDefault="007014A6" w:rsidP="007014A6">
      <w:pPr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Think </w:t>
      </w:r>
      <w:r w:rsidRPr="00AC2ACB">
        <w:rPr>
          <w:rFonts w:asciiTheme="majorHAnsi" w:hAnsiTheme="majorHAnsi" w:cstheme="majorHAnsi"/>
          <w:sz w:val="32"/>
          <w:szCs w:val="32"/>
        </w:rPr>
        <w:t>F</w:t>
      </w:r>
      <w:r>
        <w:rPr>
          <w:rFonts w:asciiTheme="majorHAnsi" w:hAnsiTheme="majorHAnsi" w:cstheme="majorHAnsi"/>
          <w:sz w:val="32"/>
          <w:szCs w:val="32"/>
        </w:rPr>
        <w:t>amily</w:t>
      </w:r>
      <w:r w:rsidR="004A06A9">
        <w:rPr>
          <w:rFonts w:asciiTheme="majorHAnsi" w:hAnsiTheme="majorHAnsi" w:cstheme="majorHAnsi"/>
          <w:sz w:val="32"/>
          <w:szCs w:val="32"/>
        </w:rPr>
        <w:t xml:space="preserve"> </w:t>
      </w:r>
      <w:r w:rsidRPr="00AC2ACB">
        <w:rPr>
          <w:rFonts w:asciiTheme="majorHAnsi" w:hAnsiTheme="majorHAnsi" w:cstheme="majorHAnsi"/>
          <w:sz w:val="32"/>
          <w:szCs w:val="32"/>
        </w:rPr>
        <w:t>Education</w:t>
      </w:r>
    </w:p>
    <w:p w14:paraId="7D0C6907" w14:textId="3E7B8D5E" w:rsidR="007014A6" w:rsidRPr="00653351" w:rsidRDefault="007014A6" w:rsidP="007014A6">
      <w:pPr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3DCEFA5D">
        <w:rPr>
          <w:rFonts w:asciiTheme="majorHAnsi" w:hAnsiTheme="majorHAnsi" w:cstheme="majorBidi"/>
          <w:sz w:val="32"/>
          <w:szCs w:val="32"/>
        </w:rPr>
        <w:t>Service User Charter</w:t>
      </w:r>
    </w:p>
    <w:p w14:paraId="54211A93" w14:textId="11A62DF3" w:rsidR="004E7F4D" w:rsidRDefault="004E7F4D" w:rsidP="00AD58AC">
      <w:pPr>
        <w:spacing w:after="0" w:line="240" w:lineRule="auto"/>
        <w:rPr>
          <w:rFonts w:eastAsia="Calibri" w:hAnsi="Calibri"/>
        </w:rPr>
      </w:pPr>
    </w:p>
    <w:p w14:paraId="7D600FDC" w14:textId="37E803CE" w:rsidR="00317981" w:rsidRDefault="00317981" w:rsidP="00AC2ACB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3E0913C" w14:textId="252F368E" w:rsidR="00AD58AC" w:rsidRDefault="28B6FAB3" w:rsidP="5120E154">
      <w:pPr>
        <w:spacing w:after="0" w:line="240" w:lineRule="auto"/>
        <w:jc w:val="both"/>
        <w:rPr>
          <w:rFonts w:asciiTheme="majorHAnsi" w:hAnsiTheme="majorHAnsi" w:cstheme="majorBidi"/>
          <w:sz w:val="22"/>
          <w:szCs w:val="22"/>
        </w:rPr>
      </w:pPr>
      <w:r w:rsidRPr="5120E154">
        <w:rPr>
          <w:rFonts w:asciiTheme="majorHAnsi" w:hAnsiTheme="majorHAnsi" w:cstheme="majorBidi"/>
          <w:sz w:val="22"/>
          <w:szCs w:val="22"/>
        </w:rPr>
        <w:t xml:space="preserve">This </w:t>
      </w:r>
      <w:r w:rsidR="0EE0DC64" w:rsidRPr="5120E154">
        <w:rPr>
          <w:rFonts w:asciiTheme="majorHAnsi" w:hAnsiTheme="majorHAnsi" w:cstheme="majorBidi"/>
          <w:sz w:val="22"/>
          <w:szCs w:val="22"/>
        </w:rPr>
        <w:t>c</w:t>
      </w:r>
      <w:r w:rsidRPr="5120E154">
        <w:rPr>
          <w:rFonts w:asciiTheme="majorHAnsi" w:hAnsiTheme="majorHAnsi" w:cstheme="majorBidi"/>
          <w:sz w:val="22"/>
          <w:szCs w:val="22"/>
        </w:rPr>
        <w:t xml:space="preserve">harter </w:t>
      </w:r>
      <w:r w:rsidR="4D5AB248" w:rsidRPr="5120E154">
        <w:rPr>
          <w:rFonts w:asciiTheme="majorHAnsi" w:hAnsiTheme="majorHAnsi" w:cstheme="majorBidi"/>
          <w:sz w:val="22"/>
          <w:szCs w:val="22"/>
        </w:rPr>
        <w:t>outlines</w:t>
      </w:r>
      <w:r w:rsidR="176D62B4" w:rsidRPr="5120E154">
        <w:rPr>
          <w:rFonts w:asciiTheme="majorHAnsi" w:hAnsiTheme="majorHAnsi" w:cstheme="majorBidi"/>
          <w:sz w:val="22"/>
          <w:szCs w:val="22"/>
        </w:rPr>
        <w:t xml:space="preserve"> </w:t>
      </w:r>
      <w:r w:rsidR="11CBAC20" w:rsidRPr="5120E154">
        <w:rPr>
          <w:rFonts w:asciiTheme="majorHAnsi" w:hAnsiTheme="majorHAnsi" w:cstheme="majorBidi"/>
          <w:sz w:val="22"/>
          <w:szCs w:val="22"/>
        </w:rPr>
        <w:t>commitments</w:t>
      </w:r>
      <w:r w:rsidR="176D62B4" w:rsidRPr="5120E154">
        <w:rPr>
          <w:rFonts w:asciiTheme="majorHAnsi" w:hAnsiTheme="majorHAnsi" w:cstheme="majorBidi"/>
          <w:sz w:val="22"/>
          <w:szCs w:val="22"/>
        </w:rPr>
        <w:t xml:space="preserve"> to</w:t>
      </w:r>
      <w:r w:rsidR="006D7EEF">
        <w:rPr>
          <w:rFonts w:asciiTheme="majorHAnsi" w:hAnsiTheme="majorHAnsi" w:cstheme="majorBidi"/>
          <w:sz w:val="22"/>
          <w:szCs w:val="22"/>
        </w:rPr>
        <w:t xml:space="preserve"> </w:t>
      </w:r>
      <w:r w:rsidR="006D7EEF" w:rsidRPr="5120E154">
        <w:rPr>
          <w:rFonts w:asciiTheme="majorHAnsi" w:hAnsiTheme="majorHAnsi" w:cstheme="majorBidi"/>
          <w:sz w:val="22"/>
          <w:szCs w:val="22"/>
        </w:rPr>
        <w:t>standards</w:t>
      </w:r>
      <w:r w:rsidR="006D7EEF">
        <w:rPr>
          <w:rFonts w:asciiTheme="majorHAnsi" w:hAnsiTheme="majorHAnsi" w:cstheme="majorBidi"/>
          <w:sz w:val="22"/>
          <w:szCs w:val="22"/>
        </w:rPr>
        <w:t xml:space="preserve"> of</w:t>
      </w:r>
      <w:r w:rsidR="176D62B4" w:rsidRPr="5120E154">
        <w:rPr>
          <w:rFonts w:asciiTheme="majorHAnsi" w:hAnsiTheme="majorHAnsi" w:cstheme="majorBidi"/>
          <w:sz w:val="22"/>
          <w:szCs w:val="22"/>
        </w:rPr>
        <w:t xml:space="preserve"> best practice</w:t>
      </w:r>
      <w:r w:rsidR="68D89FB6" w:rsidRPr="5120E154">
        <w:rPr>
          <w:rFonts w:asciiTheme="majorHAnsi" w:hAnsiTheme="majorHAnsi" w:cstheme="majorBidi"/>
          <w:sz w:val="22"/>
          <w:szCs w:val="22"/>
        </w:rPr>
        <w:t xml:space="preserve"> that T</w:t>
      </w:r>
      <w:r w:rsidR="004A06A9">
        <w:rPr>
          <w:rFonts w:asciiTheme="majorHAnsi" w:hAnsiTheme="majorHAnsi" w:cstheme="majorBidi"/>
          <w:sz w:val="22"/>
          <w:szCs w:val="22"/>
        </w:rPr>
        <w:t>hink Family</w:t>
      </w:r>
      <w:r w:rsidR="0845CC6B" w:rsidRPr="5120E154">
        <w:rPr>
          <w:rFonts w:asciiTheme="majorHAnsi" w:hAnsiTheme="majorHAnsi" w:cstheme="majorBidi"/>
          <w:sz w:val="22"/>
          <w:szCs w:val="22"/>
        </w:rPr>
        <w:t xml:space="preserve"> </w:t>
      </w:r>
      <w:r w:rsidR="68D89FB6" w:rsidRPr="5120E154">
        <w:rPr>
          <w:rFonts w:asciiTheme="majorHAnsi" w:hAnsiTheme="majorHAnsi" w:cstheme="majorBidi"/>
          <w:sz w:val="22"/>
          <w:szCs w:val="22"/>
        </w:rPr>
        <w:t>Edu</w:t>
      </w:r>
      <w:r w:rsidR="32808B91" w:rsidRPr="5120E154">
        <w:rPr>
          <w:rFonts w:asciiTheme="majorHAnsi" w:hAnsiTheme="majorHAnsi" w:cstheme="majorBidi"/>
          <w:sz w:val="22"/>
          <w:szCs w:val="22"/>
        </w:rPr>
        <w:t>cation</w:t>
      </w:r>
      <w:r w:rsidR="001B11F8">
        <w:rPr>
          <w:rFonts w:asciiTheme="majorHAnsi" w:hAnsiTheme="majorHAnsi" w:cstheme="majorBidi"/>
          <w:sz w:val="22"/>
          <w:szCs w:val="22"/>
        </w:rPr>
        <w:t xml:space="preserve"> (</w:t>
      </w:r>
      <w:r w:rsidR="004A06A9">
        <w:rPr>
          <w:rFonts w:asciiTheme="majorHAnsi" w:hAnsiTheme="majorHAnsi" w:cstheme="majorBidi"/>
          <w:sz w:val="22"/>
          <w:szCs w:val="22"/>
        </w:rPr>
        <w:t>TFE</w:t>
      </w:r>
      <w:r w:rsidR="001B11F8">
        <w:rPr>
          <w:rFonts w:asciiTheme="majorHAnsi" w:hAnsiTheme="majorHAnsi" w:cstheme="majorBidi"/>
          <w:sz w:val="22"/>
          <w:szCs w:val="22"/>
        </w:rPr>
        <w:t>)</w:t>
      </w:r>
      <w:r w:rsidR="32808B91" w:rsidRPr="5120E154">
        <w:rPr>
          <w:rFonts w:asciiTheme="majorHAnsi" w:hAnsiTheme="majorHAnsi" w:cstheme="majorBidi"/>
          <w:sz w:val="22"/>
          <w:szCs w:val="22"/>
        </w:rPr>
        <w:t xml:space="preserve"> users</w:t>
      </w:r>
      <w:r w:rsidR="68D89FB6" w:rsidRPr="5120E154">
        <w:rPr>
          <w:rFonts w:asciiTheme="majorHAnsi" w:hAnsiTheme="majorHAnsi" w:cstheme="majorBidi"/>
          <w:sz w:val="22"/>
          <w:szCs w:val="22"/>
        </w:rPr>
        <w:t xml:space="preserve"> must take due to the personal sensitive data that is being shared. </w:t>
      </w:r>
      <w:r w:rsidR="14624B0A" w:rsidRPr="5120E154">
        <w:rPr>
          <w:rFonts w:asciiTheme="majorHAnsi" w:hAnsiTheme="majorHAnsi" w:cstheme="majorBidi"/>
          <w:sz w:val="22"/>
          <w:szCs w:val="22"/>
        </w:rPr>
        <w:t xml:space="preserve">Ensuring </w:t>
      </w:r>
      <w:r w:rsidR="057AA691" w:rsidRPr="5120E154">
        <w:rPr>
          <w:rFonts w:asciiTheme="majorHAnsi" w:hAnsiTheme="majorHAnsi" w:cstheme="majorBidi"/>
          <w:sz w:val="22"/>
          <w:szCs w:val="22"/>
        </w:rPr>
        <w:t xml:space="preserve">fair and proper use of data about young people is not only paramount to </w:t>
      </w:r>
      <w:r w:rsidR="006D7EEF">
        <w:rPr>
          <w:rFonts w:asciiTheme="majorHAnsi" w:hAnsiTheme="majorHAnsi" w:cstheme="majorBidi"/>
          <w:sz w:val="22"/>
          <w:szCs w:val="22"/>
        </w:rPr>
        <w:t>the</w:t>
      </w:r>
      <w:r w:rsidR="057AA691" w:rsidRPr="5120E154">
        <w:rPr>
          <w:rFonts w:asciiTheme="majorHAnsi" w:hAnsiTheme="majorHAnsi" w:cstheme="majorBidi"/>
          <w:sz w:val="22"/>
          <w:szCs w:val="22"/>
        </w:rPr>
        <w:t xml:space="preserve"> young person’s wellbeing but also to </w:t>
      </w:r>
      <w:r w:rsidR="5E0F01BD" w:rsidRPr="5120E154">
        <w:rPr>
          <w:rFonts w:asciiTheme="majorHAnsi" w:hAnsiTheme="majorHAnsi" w:cstheme="majorBidi"/>
          <w:sz w:val="22"/>
          <w:szCs w:val="22"/>
        </w:rPr>
        <w:t xml:space="preserve">comply with relevant Data Protection </w:t>
      </w:r>
      <w:r w:rsidR="0845CC6B" w:rsidRPr="5120E154">
        <w:rPr>
          <w:rFonts w:asciiTheme="majorHAnsi" w:hAnsiTheme="majorHAnsi" w:cstheme="majorBidi"/>
          <w:sz w:val="22"/>
          <w:szCs w:val="22"/>
        </w:rPr>
        <w:t>legislation,</w:t>
      </w:r>
      <w:r w:rsidR="5120E154" w:rsidRPr="5120E154">
        <w:rPr>
          <w:rFonts w:ascii="Calibri Light" w:eastAsia="Calibri Light" w:hAnsi="Calibri Light" w:cs="Calibri Light"/>
          <w:sz w:val="22"/>
          <w:szCs w:val="22"/>
        </w:rPr>
        <w:t xml:space="preserve"> such as the Data Protection Act 2018, Computer Misuse Act </w:t>
      </w:r>
      <w:proofErr w:type="gramStart"/>
      <w:r w:rsidR="5120E154" w:rsidRPr="5120E154">
        <w:rPr>
          <w:rFonts w:ascii="Calibri Light" w:eastAsia="Calibri Light" w:hAnsi="Calibri Light" w:cs="Calibri Light"/>
          <w:sz w:val="22"/>
          <w:szCs w:val="22"/>
        </w:rPr>
        <w:t>1990</w:t>
      </w:r>
      <w:proofErr w:type="gramEnd"/>
      <w:r w:rsidR="5120E154" w:rsidRPr="5120E154">
        <w:rPr>
          <w:rFonts w:ascii="Calibri Light" w:eastAsia="Calibri Light" w:hAnsi="Calibri Light" w:cs="Calibri Light"/>
          <w:sz w:val="22"/>
          <w:szCs w:val="22"/>
        </w:rPr>
        <w:t xml:space="preserve"> and</w:t>
      </w:r>
      <w:r w:rsidR="001B11F8">
        <w:rPr>
          <w:rFonts w:ascii="Calibri Light" w:eastAsia="Calibri Light" w:hAnsi="Calibri Light" w:cs="Calibri Light"/>
          <w:sz w:val="22"/>
          <w:szCs w:val="22"/>
        </w:rPr>
        <w:t xml:space="preserve"> the</w:t>
      </w:r>
      <w:r w:rsidR="5120E154" w:rsidRPr="5120E154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B11F8">
        <w:rPr>
          <w:rFonts w:ascii="Calibri Light" w:eastAsia="Calibri Light" w:hAnsi="Calibri Light" w:cs="Calibri Light"/>
          <w:sz w:val="22"/>
          <w:szCs w:val="22"/>
        </w:rPr>
        <w:t xml:space="preserve">UK </w:t>
      </w:r>
      <w:r w:rsidR="5120E154" w:rsidRPr="5120E154">
        <w:rPr>
          <w:rFonts w:ascii="Calibri Light" w:eastAsia="Calibri Light" w:hAnsi="Calibri Light" w:cs="Calibri Light"/>
          <w:sz w:val="22"/>
          <w:szCs w:val="22"/>
        </w:rPr>
        <w:t>GDPR.</w:t>
      </w:r>
      <w:r w:rsidR="5E0F01BD" w:rsidRPr="5120E154">
        <w:rPr>
          <w:rFonts w:asciiTheme="majorHAnsi" w:hAnsiTheme="majorHAnsi" w:cstheme="majorBidi"/>
          <w:sz w:val="22"/>
          <w:szCs w:val="22"/>
        </w:rPr>
        <w:t xml:space="preserve"> </w:t>
      </w:r>
      <w:r w:rsidR="258EBE53" w:rsidRPr="5120E154">
        <w:rPr>
          <w:rFonts w:asciiTheme="majorHAnsi" w:hAnsiTheme="majorHAnsi" w:cstheme="majorBidi"/>
          <w:sz w:val="22"/>
          <w:szCs w:val="22"/>
        </w:rPr>
        <w:t>Good practice in data protection is vital to ensure public trust in, engagement with</w:t>
      </w:r>
      <w:r w:rsidR="0B19B304" w:rsidRPr="5120E154">
        <w:rPr>
          <w:rFonts w:asciiTheme="majorHAnsi" w:hAnsiTheme="majorHAnsi" w:cstheme="majorBidi"/>
          <w:sz w:val="22"/>
          <w:szCs w:val="22"/>
        </w:rPr>
        <w:t>,</w:t>
      </w:r>
      <w:r w:rsidR="258EBE53" w:rsidRPr="5120E154">
        <w:rPr>
          <w:rFonts w:asciiTheme="majorHAnsi" w:hAnsiTheme="majorHAnsi" w:cstheme="majorBidi"/>
          <w:sz w:val="22"/>
          <w:szCs w:val="22"/>
        </w:rPr>
        <w:t xml:space="preserve"> and support for</w:t>
      </w:r>
      <w:r w:rsidR="3EE64524" w:rsidRPr="5120E154">
        <w:rPr>
          <w:rFonts w:asciiTheme="majorHAnsi" w:hAnsiTheme="majorHAnsi" w:cstheme="majorBidi"/>
          <w:sz w:val="22"/>
          <w:szCs w:val="22"/>
        </w:rPr>
        <w:t>,</w:t>
      </w:r>
      <w:r w:rsidR="258EBE53" w:rsidRPr="5120E154">
        <w:rPr>
          <w:rFonts w:asciiTheme="majorHAnsi" w:hAnsiTheme="majorHAnsi" w:cstheme="majorBidi"/>
          <w:sz w:val="22"/>
          <w:szCs w:val="22"/>
        </w:rPr>
        <w:t xml:space="preserve"> innovative uses of data.</w:t>
      </w:r>
    </w:p>
    <w:tbl>
      <w:tblPr>
        <w:tblStyle w:val="TableGrid"/>
        <w:tblpPr w:leftFromText="180" w:rightFromText="180" w:vertAnchor="text" w:horzAnchor="margin" w:tblpY="8398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92932" w:rsidRPr="00AD5939" w14:paraId="0BAD9755" w14:textId="77777777" w:rsidTr="00892932">
        <w:tc>
          <w:tcPr>
            <w:tcW w:w="3005" w:type="dxa"/>
            <w:vAlign w:val="bottom"/>
          </w:tcPr>
          <w:p w14:paraId="08074AA8" w14:textId="05E44529" w:rsidR="00892932" w:rsidRPr="00AD5939" w:rsidRDefault="00751FD6" w:rsidP="00892932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Responsible</w:t>
            </w:r>
            <w:r w:rsidR="00A8276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Authority</w:t>
            </w:r>
          </w:p>
        </w:tc>
        <w:tc>
          <w:tcPr>
            <w:tcW w:w="3005" w:type="dxa"/>
            <w:vAlign w:val="bottom"/>
          </w:tcPr>
          <w:p w14:paraId="1AC7D2B2" w14:textId="3D88B697" w:rsidR="00892932" w:rsidRPr="00AD5939" w:rsidRDefault="00A82769" w:rsidP="00892932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Educational Setting</w:t>
            </w:r>
          </w:p>
        </w:tc>
        <w:tc>
          <w:tcPr>
            <w:tcW w:w="3006" w:type="dxa"/>
            <w:vAlign w:val="bottom"/>
          </w:tcPr>
          <w:p w14:paraId="7EEAAAF6" w14:textId="78BA256C" w:rsidR="00892932" w:rsidRPr="00AD5939" w:rsidRDefault="00892932" w:rsidP="00892932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59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Date</w:t>
            </w:r>
          </w:p>
        </w:tc>
      </w:tr>
      <w:tr w:rsidR="00892932" w14:paraId="2033FED5" w14:textId="77777777" w:rsidTr="00892932">
        <w:tc>
          <w:tcPr>
            <w:tcW w:w="3005" w:type="dxa"/>
            <w:vAlign w:val="bottom"/>
          </w:tcPr>
          <w:p w14:paraId="35A50068" w14:textId="77777777" w:rsidR="00892932" w:rsidRDefault="00892932" w:rsidP="00892932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05" w:type="dxa"/>
            <w:vAlign w:val="bottom"/>
          </w:tcPr>
          <w:p w14:paraId="160D5D0A" w14:textId="7A9A11D6" w:rsidR="00892932" w:rsidRDefault="00892932" w:rsidP="008E5293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06" w:type="dxa"/>
            <w:vAlign w:val="bottom"/>
          </w:tcPr>
          <w:p w14:paraId="19B71882" w14:textId="03AB356F" w:rsidR="00892932" w:rsidRDefault="00892932" w:rsidP="008E5293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1E83EAD" w14:textId="16C85521" w:rsidR="009F645A" w:rsidRDefault="00A64472" w:rsidP="00A90337">
      <w:pPr>
        <w:spacing w:after="0" w:line="240" w:lineRule="auto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844E00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4857D999" wp14:editId="690EAF5D">
                <wp:simplePos x="0" y="0"/>
                <wp:positionH relativeFrom="margin">
                  <wp:posOffset>-447674</wp:posOffset>
                </wp:positionH>
                <wp:positionV relativeFrom="margin">
                  <wp:posOffset>3133725</wp:posOffset>
                </wp:positionV>
                <wp:extent cx="3327400" cy="46710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467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32907" w14:textId="77777777" w:rsidR="00844E00" w:rsidRPr="00653351" w:rsidRDefault="00844E00" w:rsidP="00844E00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032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As a school we are committed to:</w:t>
                            </w:r>
                          </w:p>
                          <w:p w14:paraId="356410B5" w14:textId="346B978B" w:rsidR="007A375F" w:rsidRPr="009712DF" w:rsidRDefault="007A375F" w:rsidP="00A644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  <w:r w:rsidRPr="00A64472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 xml:space="preserve">Using </w:t>
                            </w:r>
                            <w:r w:rsidR="004A06A9" w:rsidRPr="00A64472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 xml:space="preserve">TFE </w:t>
                            </w:r>
                            <w:r w:rsidRPr="00A64472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>to make professional decisions in the best interest of the child.</w:t>
                            </w:r>
                          </w:p>
                          <w:p w14:paraId="1EA17269" w14:textId="77777777" w:rsidR="009712DF" w:rsidRDefault="009712DF" w:rsidP="009712DF">
                            <w:pPr>
                              <w:pStyle w:val="ListParagraph"/>
                              <w:spacing w:after="0" w:line="240" w:lineRule="auto"/>
                              <w:ind w:left="720" w:firstLine="0"/>
                              <w:jc w:val="both"/>
                            </w:pPr>
                          </w:p>
                          <w:p w14:paraId="60C0C5D8" w14:textId="77777777" w:rsidR="009712DF" w:rsidRDefault="00844E00" w:rsidP="009712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Limiting staff access to those with pastoral or safeguarding roles that have the training and experience to handle highly sensitive safeguarding data</w:t>
                            </w:r>
                            <w:r w:rsidR="00DA655E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85B17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eg</w:t>
                            </w:r>
                            <w:proofErr w:type="spellEnd"/>
                            <w:proofErr w:type="gramEnd"/>
                            <w:r w:rsidR="00485B17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Safeguarding level 3 or at DSL level</w:t>
                            </w:r>
                            <w:r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E72C7BC" w14:textId="77777777" w:rsidR="009712DF" w:rsidRPr="009712DF" w:rsidRDefault="009712DF" w:rsidP="009712DF">
                            <w:pPr>
                              <w:pStyle w:val="ListParagraph"/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  <w:p w14:paraId="52822AEC" w14:textId="5E398C1B" w:rsidR="00A6367E" w:rsidRPr="009712DF" w:rsidRDefault="00B241D2" w:rsidP="009712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712DF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>Us</w:t>
                            </w:r>
                            <w:r w:rsidR="00234717" w:rsidRPr="009712DF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 xml:space="preserve">ing </w:t>
                            </w:r>
                            <w:r w:rsidR="004A06A9" w:rsidRPr="009712DF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 xml:space="preserve">TFE </w:t>
                            </w:r>
                            <w:r w:rsidR="00CD3B86" w:rsidRPr="009712DF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>data confidentially within the setting</w:t>
                            </w:r>
                            <w:r w:rsidRPr="009712DF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EA9" w:rsidRPr="009712DF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 xml:space="preserve">and with </w:t>
                            </w:r>
                            <w:r w:rsidR="00A6367E" w:rsidRPr="009712DF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>staff who have been identified</w:t>
                            </w:r>
                            <w:r w:rsidR="00A24D4A" w:rsidRPr="009712DF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3489" w:rsidRPr="009712DF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>with adequate training and experience. S</w:t>
                            </w:r>
                            <w:r w:rsidR="00F00F8C" w:rsidRPr="009712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haring </w:t>
                            </w:r>
                            <w:r w:rsidR="00A24D4A" w:rsidRPr="009712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F00F8C" w:rsidRPr="009712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any </w:t>
                            </w:r>
                            <w:r w:rsidR="00FD3489" w:rsidRPr="009712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data</w:t>
                            </w:r>
                            <w:r w:rsidR="00A24D4A" w:rsidRPr="009712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is</w:t>
                            </w:r>
                            <w:r w:rsidR="00F00F8C" w:rsidRPr="009712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in accordance</w:t>
                            </w:r>
                            <w:r w:rsidR="00C41FA9" w:rsidRPr="009712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0F8C" w:rsidRPr="009712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 w:rsidR="0075040E" w:rsidRPr="009712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setting internal</w:t>
                            </w:r>
                            <w:r w:rsidR="00F00F8C" w:rsidRPr="009712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polic</w:t>
                            </w:r>
                            <w:r w:rsidR="0075040E" w:rsidRPr="009712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ies</w:t>
                            </w:r>
                            <w:r w:rsidR="00F00F8C" w:rsidRPr="009712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75040E" w:rsidRPr="009712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shared on</w:t>
                            </w:r>
                            <w:r w:rsidR="00F00F8C" w:rsidRPr="009712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 limited need to know basis.</w:t>
                            </w:r>
                            <w:r w:rsidR="00F00F8C" w:rsidRPr="009712DF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09E60D6" w14:textId="77777777" w:rsidR="00D907A3" w:rsidRDefault="00D907A3" w:rsidP="00D907A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D0ABA2D" w14:textId="28E00696" w:rsidR="009712DF" w:rsidRDefault="00D907A3" w:rsidP="009712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Not</w:t>
                            </w:r>
                            <w:r w:rsidR="0075040E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using the </w:t>
                            </w:r>
                            <w:r w:rsidR="004A06A9" w:rsidRPr="00A64472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 xml:space="preserve">TFE </w:t>
                            </w:r>
                            <w:r w:rsidR="00E97ECF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for personal use. </w:t>
                            </w:r>
                            <w:r w:rsidR="00903CA4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</w:t>
                            </w:r>
                            <w:r w:rsidR="00C515B1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scertain data about personal connections</w:t>
                            </w:r>
                            <w:r w:rsidR="00903CA4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and sharing data with other settings is strictly prohibited.</w:t>
                            </w:r>
                          </w:p>
                          <w:p w14:paraId="35696782" w14:textId="77777777" w:rsidR="009712DF" w:rsidRPr="009712DF" w:rsidRDefault="009712DF" w:rsidP="009712D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96BB8AD" w14:textId="6021D37C" w:rsidR="00900E04" w:rsidRPr="00A64472" w:rsidRDefault="00EB0A7B" w:rsidP="00A644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Compliance with </w:t>
                            </w:r>
                            <w:r w:rsidR="00A62A2A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Information Governance as stated within the</w:t>
                            </w:r>
                            <w:r w:rsidR="003F7B68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Information Sharing Agreement (</w:t>
                            </w:r>
                            <w:r w:rsidR="00A62A2A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ISA</w:t>
                            </w:r>
                            <w:r w:rsidR="003F7B68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) and Data Protection Impact Assessment (DPIA)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7D9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25pt;margin-top:246.75pt;width:262pt;height:367.8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" filled="f" stroked="f">
                <v:textbox>
                  <w:txbxContent>
                    <w:p w14:paraId="33E32907" w14:textId="77777777" w:rsidR="00844E00" w:rsidRPr="00653351" w:rsidRDefault="00844E00" w:rsidP="00844E00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032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As a school we are committed to:</w:t>
                      </w:r>
                    </w:p>
                    <w:p w14:paraId="356410B5" w14:textId="346B978B" w:rsidR="007A375F" w:rsidRPr="009712DF" w:rsidRDefault="007A375F" w:rsidP="00A644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  <w:r w:rsidRPr="00A64472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 xml:space="preserve">Using </w:t>
                      </w:r>
                      <w:r w:rsidR="004A06A9" w:rsidRPr="00A64472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 xml:space="preserve">TFE </w:t>
                      </w:r>
                      <w:r w:rsidRPr="00A64472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>to make professional decisions in the best interest of the child.</w:t>
                      </w:r>
                    </w:p>
                    <w:p w14:paraId="1EA17269" w14:textId="77777777" w:rsidR="009712DF" w:rsidRDefault="009712DF" w:rsidP="009712DF">
                      <w:pPr>
                        <w:pStyle w:val="ListParagraph"/>
                        <w:spacing w:after="0" w:line="240" w:lineRule="auto"/>
                        <w:ind w:left="720" w:firstLine="0"/>
                        <w:jc w:val="both"/>
                      </w:pPr>
                    </w:p>
                    <w:p w14:paraId="60C0C5D8" w14:textId="77777777" w:rsidR="009712DF" w:rsidRDefault="00844E00" w:rsidP="009712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Limiting staff access to those with pastoral or safeguarding roles that have the training and experience to handle highly sensitive safeguarding data</w:t>
                      </w:r>
                      <w:r w:rsidR="00DA655E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="00485B17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eg</w:t>
                      </w:r>
                      <w:proofErr w:type="spellEnd"/>
                      <w:proofErr w:type="gramEnd"/>
                      <w:r w:rsidR="00485B17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Safeguarding level 3 or at DSL level</w:t>
                      </w:r>
                      <w:r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5E72C7BC" w14:textId="77777777" w:rsidR="009712DF" w:rsidRPr="009712DF" w:rsidRDefault="009712DF" w:rsidP="009712DF">
                      <w:pPr>
                        <w:pStyle w:val="ListParagraph"/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</w:pPr>
                    </w:p>
                    <w:p w14:paraId="52822AEC" w14:textId="5E398C1B" w:rsidR="00A6367E" w:rsidRPr="009712DF" w:rsidRDefault="00B241D2" w:rsidP="009712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712DF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>Us</w:t>
                      </w:r>
                      <w:r w:rsidR="00234717" w:rsidRPr="009712DF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 xml:space="preserve">ing </w:t>
                      </w:r>
                      <w:r w:rsidR="004A06A9" w:rsidRPr="009712DF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 xml:space="preserve">TFE </w:t>
                      </w:r>
                      <w:r w:rsidR="00CD3B86" w:rsidRPr="009712DF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>data confidentially within the setting</w:t>
                      </w:r>
                      <w:r w:rsidRPr="009712DF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  <w:r w:rsidR="00260EA9" w:rsidRPr="009712DF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 xml:space="preserve">and with </w:t>
                      </w:r>
                      <w:r w:rsidR="00A6367E" w:rsidRPr="009712DF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>staff who have been identified</w:t>
                      </w:r>
                      <w:r w:rsidR="00A24D4A" w:rsidRPr="009712DF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  <w:r w:rsidR="00FD3489" w:rsidRPr="009712DF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>with adequate training and experience. S</w:t>
                      </w:r>
                      <w:r w:rsidR="00F00F8C" w:rsidRPr="009712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haring </w:t>
                      </w:r>
                      <w:r w:rsidR="00A24D4A" w:rsidRPr="009712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of </w:t>
                      </w:r>
                      <w:r w:rsidR="00F00F8C" w:rsidRPr="009712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any </w:t>
                      </w:r>
                      <w:r w:rsidR="00FD3489" w:rsidRPr="009712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data</w:t>
                      </w:r>
                      <w:r w:rsidR="00A24D4A" w:rsidRPr="009712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is</w:t>
                      </w:r>
                      <w:r w:rsidR="00F00F8C" w:rsidRPr="009712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in accordance</w:t>
                      </w:r>
                      <w:r w:rsidR="00C41FA9" w:rsidRPr="009712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F00F8C" w:rsidRPr="009712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with </w:t>
                      </w:r>
                      <w:r w:rsidR="0075040E" w:rsidRPr="009712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the setting internal</w:t>
                      </w:r>
                      <w:r w:rsidR="00F00F8C" w:rsidRPr="009712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polic</w:t>
                      </w:r>
                      <w:r w:rsidR="0075040E" w:rsidRPr="009712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ies</w:t>
                      </w:r>
                      <w:r w:rsidR="00F00F8C" w:rsidRPr="009712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 </w:t>
                      </w:r>
                      <w:r w:rsidR="0075040E" w:rsidRPr="009712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shared on</w:t>
                      </w:r>
                      <w:r w:rsidR="00F00F8C" w:rsidRPr="009712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 limited need to know basis.</w:t>
                      </w:r>
                      <w:r w:rsidR="00F00F8C" w:rsidRPr="009712DF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09E60D6" w14:textId="77777777" w:rsidR="00D907A3" w:rsidRDefault="00D907A3" w:rsidP="00D907A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D0ABA2D" w14:textId="28E00696" w:rsidR="009712DF" w:rsidRDefault="00D907A3" w:rsidP="009712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Not</w:t>
                      </w:r>
                      <w:r w:rsidR="0075040E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using the </w:t>
                      </w:r>
                      <w:r w:rsidR="004A06A9" w:rsidRPr="00A64472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 xml:space="preserve">TFE </w:t>
                      </w:r>
                      <w:r w:rsidR="00E97ECF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for personal use. </w:t>
                      </w:r>
                      <w:r w:rsidR="00903CA4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</w:t>
                      </w:r>
                      <w:r w:rsidR="00C515B1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scertain data about personal connections</w:t>
                      </w:r>
                      <w:r w:rsidR="00903CA4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 sharing data with other settings is strictly prohibited.</w:t>
                      </w:r>
                    </w:p>
                    <w:p w14:paraId="35696782" w14:textId="77777777" w:rsidR="009712DF" w:rsidRPr="009712DF" w:rsidRDefault="009712DF" w:rsidP="009712DF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96BB8AD" w14:textId="6021D37C" w:rsidR="00900E04" w:rsidRPr="00A64472" w:rsidRDefault="00EB0A7B" w:rsidP="00A644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Compliance with </w:t>
                      </w:r>
                      <w:r w:rsidR="00A62A2A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Information Governance as stated within the</w:t>
                      </w:r>
                      <w:r w:rsidR="003F7B68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Information Sharing Agreement (</w:t>
                      </w:r>
                      <w:r w:rsidR="00A62A2A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ISA</w:t>
                      </w:r>
                      <w:r w:rsidR="003F7B68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) and Data Protection Impact Assessment (DPIA)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92932" w:rsidRPr="00844E00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40FFC422" w14:textId="61B27892" w:rsidR="00FA2F50" w:rsidRPr="00BF4D2F" w:rsidRDefault="009F645A" w:rsidP="00BF4D2F">
      <w:pPr>
        <w:spacing w:after="160"/>
        <w:rPr>
          <w:rFonts w:asciiTheme="majorHAnsi" w:hAnsiTheme="majorHAnsi" w:cstheme="majorHAnsi"/>
          <w:noProof/>
          <w:sz w:val="22"/>
          <w:szCs w:val="22"/>
        </w:rPr>
      </w:pPr>
      <w:r w:rsidRPr="00844E00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54C0B952" wp14:editId="53D7AD9F">
                <wp:simplePos x="0" y="0"/>
                <wp:positionH relativeFrom="margin">
                  <wp:posOffset>2809875</wp:posOffset>
                </wp:positionH>
                <wp:positionV relativeFrom="margin">
                  <wp:posOffset>3133724</wp:posOffset>
                </wp:positionV>
                <wp:extent cx="3314700" cy="49815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98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8B702" w14:textId="77777777" w:rsidR="00844E00" w:rsidRPr="00022178" w:rsidRDefault="00844E00" w:rsidP="00844E00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02217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As a school we understand:</w:t>
                            </w:r>
                          </w:p>
                          <w:p w14:paraId="1161AE4E" w14:textId="17F51EE0" w:rsidR="00844E00" w:rsidRDefault="004A06A9" w:rsidP="00A644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64472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 xml:space="preserve">TFE </w:t>
                            </w:r>
                            <w:r w:rsidR="00844E00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is updated daily but between one update and the next there may be changes we cannot yet see.</w:t>
                            </w:r>
                          </w:p>
                          <w:p w14:paraId="31AE45FA" w14:textId="77777777" w:rsidR="009712DF" w:rsidRPr="00A64472" w:rsidRDefault="009712DF" w:rsidP="009712DF">
                            <w:pPr>
                              <w:pStyle w:val="ListParagraph"/>
                              <w:spacing w:line="240" w:lineRule="auto"/>
                              <w:ind w:left="720" w:firstLine="0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B68B35C" w14:textId="05BF500E" w:rsidR="00844E00" w:rsidRDefault="004A06A9" w:rsidP="00A644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64472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 xml:space="preserve">TFE </w:t>
                            </w:r>
                            <w:r w:rsidR="00844E00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is designed to be used to complement </w:t>
                            </w:r>
                            <w:r w:rsidR="008A7622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educational settings</w:t>
                            </w:r>
                            <w:r w:rsidR="00844E00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data and other initiatives such as the Police</w:t>
                            </w:r>
                            <w:r w:rsidR="00823943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’s</w:t>
                            </w:r>
                            <w:r w:rsidR="00844E00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safeguarding notification process.</w:t>
                            </w:r>
                          </w:p>
                          <w:p w14:paraId="176EE076" w14:textId="77777777" w:rsidR="009712DF" w:rsidRPr="00A64472" w:rsidRDefault="009712DF" w:rsidP="009712DF">
                            <w:pPr>
                              <w:pStyle w:val="ListParagraph"/>
                              <w:spacing w:line="240" w:lineRule="auto"/>
                              <w:ind w:left="720" w:firstLine="0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AB5C623" w14:textId="13A5CB43" w:rsidR="00844E00" w:rsidRDefault="004A06A9" w:rsidP="00A644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64472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 xml:space="preserve">TFE </w:t>
                            </w:r>
                            <w:r w:rsidR="00844E00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cannot provide a complete picture of a student's life experience or the context for incidents and indicators.</w:t>
                            </w:r>
                          </w:p>
                          <w:p w14:paraId="5A738C40" w14:textId="77777777" w:rsidR="009712DF" w:rsidRPr="00A64472" w:rsidRDefault="009712DF" w:rsidP="009712DF">
                            <w:pPr>
                              <w:pStyle w:val="ListParagraph"/>
                              <w:spacing w:line="240" w:lineRule="auto"/>
                              <w:ind w:left="720" w:firstLine="0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FE29A57" w14:textId="7F8B469B" w:rsidR="009712DF" w:rsidRDefault="004A06A9" w:rsidP="009712D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64472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 xml:space="preserve">TFE </w:t>
                            </w:r>
                            <w:r w:rsidR="00844E00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data cannot provide justification for behaviour sanctions, including exclusions.</w:t>
                            </w:r>
                          </w:p>
                          <w:p w14:paraId="1D20B567" w14:textId="77777777" w:rsidR="009712DF" w:rsidRPr="009712DF" w:rsidRDefault="009712DF" w:rsidP="009712D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27C71AE" w14:textId="363F3FEA" w:rsidR="00844E00" w:rsidRDefault="00501BF6" w:rsidP="009712D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</w:t>
                            </w:r>
                            <w:r w:rsidR="00844E00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se of </w:t>
                            </w:r>
                            <w:r w:rsidR="004A06A9" w:rsidRPr="00A64472">
                              <w:rPr>
                                <w:rFonts w:ascii="Calibri Light" w:eastAsia="Calibri Light" w:hAnsi="Calibri Light" w:cs="Calibri Light"/>
                                <w:sz w:val="22"/>
                                <w:szCs w:val="22"/>
                              </w:rPr>
                              <w:t xml:space="preserve">TFE </w:t>
                            </w:r>
                            <w:r w:rsidR="00844E00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will be monitored and audited.</w:t>
                            </w:r>
                          </w:p>
                          <w:p w14:paraId="3383D6FD" w14:textId="77777777" w:rsidR="009712DF" w:rsidRPr="00A64472" w:rsidRDefault="009712DF" w:rsidP="009712DF">
                            <w:pPr>
                              <w:pStyle w:val="ListParagraph"/>
                              <w:spacing w:line="240" w:lineRule="auto"/>
                              <w:ind w:left="720" w:firstLine="0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FA80A88" w14:textId="1DD854F5" w:rsidR="00501BF6" w:rsidRDefault="00751FD6" w:rsidP="00A644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responsible authority</w:t>
                            </w:r>
                            <w:r w:rsidR="00501BF6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will carry out random spot checks to ensure compliance with charter and legal </w:t>
                            </w:r>
                            <w:r w:rsidR="00516A35"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responsibilities.</w:t>
                            </w:r>
                          </w:p>
                          <w:p w14:paraId="0F400F74" w14:textId="77777777" w:rsidR="009712DF" w:rsidRPr="00A64472" w:rsidRDefault="009712DF" w:rsidP="009712DF">
                            <w:pPr>
                              <w:pStyle w:val="ListParagraph"/>
                              <w:spacing w:line="240" w:lineRule="auto"/>
                              <w:ind w:left="720" w:firstLine="0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F6F2D02" w14:textId="371E5DA0" w:rsidR="00AE78A1" w:rsidRPr="00A64472" w:rsidRDefault="00AE78A1" w:rsidP="00A644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6447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Staff should be advised to seek managerial advice regarding searching pupils known to them other than through their work at the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B952" id="_x0000_s1027" type="#_x0000_t202" style="position:absolute;margin-left:221.25pt;margin-top:246.75pt;width:261pt;height:392.25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" filled="f" stroked="f">
                <v:textbox>
                  <w:txbxContent>
                    <w:p w14:paraId="4808B702" w14:textId="77777777" w:rsidR="00844E00" w:rsidRPr="00022178" w:rsidRDefault="00844E00" w:rsidP="00844E00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02217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As a school we understand:</w:t>
                      </w:r>
                    </w:p>
                    <w:p w14:paraId="1161AE4E" w14:textId="17F51EE0" w:rsidR="00844E00" w:rsidRDefault="004A06A9" w:rsidP="00A644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64472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 xml:space="preserve">TFE </w:t>
                      </w:r>
                      <w:r w:rsidR="00844E00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is updated daily but between one update and the next there may be changes we cannot yet see.</w:t>
                      </w:r>
                    </w:p>
                    <w:p w14:paraId="31AE45FA" w14:textId="77777777" w:rsidR="009712DF" w:rsidRPr="00A64472" w:rsidRDefault="009712DF" w:rsidP="009712DF">
                      <w:pPr>
                        <w:pStyle w:val="ListParagraph"/>
                        <w:spacing w:line="240" w:lineRule="auto"/>
                        <w:ind w:left="720" w:firstLine="0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B68B35C" w14:textId="05BF500E" w:rsidR="00844E00" w:rsidRDefault="004A06A9" w:rsidP="00A644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64472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 xml:space="preserve">TFE </w:t>
                      </w:r>
                      <w:r w:rsidR="00844E00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is designed to be used to complement </w:t>
                      </w:r>
                      <w:r w:rsidR="008A7622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the educational settings</w:t>
                      </w:r>
                      <w:r w:rsidR="00844E00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data and other initiatives such as the Police</w:t>
                      </w:r>
                      <w:r w:rsidR="00823943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’s</w:t>
                      </w:r>
                      <w:r w:rsidR="00844E00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safeguarding notification process.</w:t>
                      </w:r>
                    </w:p>
                    <w:p w14:paraId="176EE076" w14:textId="77777777" w:rsidR="009712DF" w:rsidRPr="00A64472" w:rsidRDefault="009712DF" w:rsidP="009712DF">
                      <w:pPr>
                        <w:pStyle w:val="ListParagraph"/>
                        <w:spacing w:line="240" w:lineRule="auto"/>
                        <w:ind w:left="720" w:firstLine="0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AB5C623" w14:textId="13A5CB43" w:rsidR="00844E00" w:rsidRDefault="004A06A9" w:rsidP="00A644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64472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 xml:space="preserve">TFE </w:t>
                      </w:r>
                      <w:r w:rsidR="00844E00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cannot provide a complete picture of a student's life experience or the context for incidents and indicators.</w:t>
                      </w:r>
                    </w:p>
                    <w:p w14:paraId="5A738C40" w14:textId="77777777" w:rsidR="009712DF" w:rsidRPr="00A64472" w:rsidRDefault="009712DF" w:rsidP="009712DF">
                      <w:pPr>
                        <w:pStyle w:val="ListParagraph"/>
                        <w:spacing w:line="240" w:lineRule="auto"/>
                        <w:ind w:left="720" w:firstLine="0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FE29A57" w14:textId="7F8B469B" w:rsidR="009712DF" w:rsidRDefault="004A06A9" w:rsidP="009712D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64472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 xml:space="preserve">TFE </w:t>
                      </w:r>
                      <w:r w:rsidR="00844E00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data cannot provide justification for behaviour sanctions, including exclusions.</w:t>
                      </w:r>
                    </w:p>
                    <w:p w14:paraId="1D20B567" w14:textId="77777777" w:rsidR="009712DF" w:rsidRPr="009712DF" w:rsidRDefault="009712DF" w:rsidP="009712DF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27C71AE" w14:textId="363F3FEA" w:rsidR="00844E00" w:rsidRDefault="00501BF6" w:rsidP="009712D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</w:t>
                      </w:r>
                      <w:r w:rsidR="00844E00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se of </w:t>
                      </w:r>
                      <w:r w:rsidR="004A06A9" w:rsidRPr="00A64472">
                        <w:rPr>
                          <w:rFonts w:ascii="Calibri Light" w:eastAsia="Calibri Light" w:hAnsi="Calibri Light" w:cs="Calibri Light"/>
                          <w:sz w:val="22"/>
                          <w:szCs w:val="22"/>
                        </w:rPr>
                        <w:t xml:space="preserve">TFE </w:t>
                      </w:r>
                      <w:r w:rsidR="00844E00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will be monitored and audited.</w:t>
                      </w:r>
                    </w:p>
                    <w:p w14:paraId="3383D6FD" w14:textId="77777777" w:rsidR="009712DF" w:rsidRPr="00A64472" w:rsidRDefault="009712DF" w:rsidP="009712DF">
                      <w:pPr>
                        <w:pStyle w:val="ListParagraph"/>
                        <w:spacing w:line="240" w:lineRule="auto"/>
                        <w:ind w:left="720" w:firstLine="0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FA80A88" w14:textId="1DD854F5" w:rsidR="00501BF6" w:rsidRDefault="00751FD6" w:rsidP="00A644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The responsible authority</w:t>
                      </w:r>
                      <w:r w:rsidR="00501BF6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will carry out random spot checks to ensure compliance with charter and legal </w:t>
                      </w:r>
                      <w:r w:rsidR="00516A35"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responsibilities.</w:t>
                      </w:r>
                    </w:p>
                    <w:p w14:paraId="0F400F74" w14:textId="77777777" w:rsidR="009712DF" w:rsidRPr="00A64472" w:rsidRDefault="009712DF" w:rsidP="009712DF">
                      <w:pPr>
                        <w:pStyle w:val="ListParagraph"/>
                        <w:spacing w:line="240" w:lineRule="auto"/>
                        <w:ind w:left="720" w:firstLine="0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F6F2D02" w14:textId="371E5DA0" w:rsidR="00AE78A1" w:rsidRPr="00A64472" w:rsidRDefault="00AE78A1" w:rsidP="00A644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6447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Staff should be advised to seek managerial advice regarding searching pupils known to them other than through their work at the school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FA2F50" w:rsidRPr="00BF4D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C3C0" w14:textId="77777777" w:rsidR="00C864D2" w:rsidRDefault="00C864D2" w:rsidP="00847839">
      <w:pPr>
        <w:spacing w:after="0" w:line="240" w:lineRule="auto"/>
      </w:pPr>
      <w:r>
        <w:separator/>
      </w:r>
    </w:p>
  </w:endnote>
  <w:endnote w:type="continuationSeparator" w:id="0">
    <w:p w14:paraId="7102DA69" w14:textId="77777777" w:rsidR="00C864D2" w:rsidRDefault="00C864D2" w:rsidP="00847839">
      <w:pPr>
        <w:spacing w:after="0" w:line="240" w:lineRule="auto"/>
      </w:pPr>
      <w:r>
        <w:continuationSeparator/>
      </w:r>
    </w:p>
  </w:endnote>
  <w:endnote w:type="continuationNotice" w:id="1">
    <w:p w14:paraId="3273F72B" w14:textId="77777777" w:rsidR="00C864D2" w:rsidRDefault="00C864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2ABE" w14:textId="77777777" w:rsidR="005B16EA" w:rsidRDefault="005B1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5884" w14:textId="55FF77AE" w:rsidR="00A87110" w:rsidRPr="00D514D7" w:rsidRDefault="00A87110" w:rsidP="00D514D7">
    <w:pPr>
      <w:spacing w:after="0" w:line="240" w:lineRule="auto"/>
      <w:jc w:val="both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 xml:space="preserve">To get </w:t>
    </w:r>
    <w:r w:rsidRPr="00B74AE1">
      <w:rPr>
        <w:rFonts w:asciiTheme="majorHAnsi" w:hAnsiTheme="majorHAnsi" w:cstheme="majorHAnsi"/>
        <w:sz w:val="22"/>
        <w:szCs w:val="22"/>
      </w:rPr>
      <w:t xml:space="preserve">in contact, please </w:t>
    </w:r>
    <w:r>
      <w:rPr>
        <w:rFonts w:asciiTheme="majorHAnsi" w:hAnsiTheme="majorHAnsi" w:cstheme="majorHAnsi"/>
        <w:sz w:val="22"/>
        <w:szCs w:val="22"/>
      </w:rPr>
      <w:t>e</w:t>
    </w:r>
    <w:r w:rsidRPr="00B74AE1">
      <w:rPr>
        <w:rFonts w:asciiTheme="majorHAnsi" w:hAnsiTheme="majorHAnsi" w:cstheme="majorHAnsi"/>
        <w:sz w:val="22"/>
        <w:szCs w:val="22"/>
      </w:rPr>
      <w:t xml:space="preserve">mail </w:t>
    </w:r>
    <w:hyperlink r:id="rId1" w:history="1">
      <w:r w:rsidRPr="00B74AE1">
        <w:rPr>
          <w:rFonts w:asciiTheme="majorHAnsi" w:hAnsiTheme="majorHAnsi" w:cstheme="majorHAnsi"/>
          <w:sz w:val="22"/>
          <w:szCs w:val="22"/>
        </w:rPr>
        <w:t>TFD-External@bristol.gov.uk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C4C0" w14:textId="77777777" w:rsidR="005B16EA" w:rsidRDefault="005B1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19E9" w14:textId="77777777" w:rsidR="00C864D2" w:rsidRDefault="00C864D2" w:rsidP="00847839">
      <w:pPr>
        <w:spacing w:after="0" w:line="240" w:lineRule="auto"/>
      </w:pPr>
      <w:r>
        <w:separator/>
      </w:r>
    </w:p>
  </w:footnote>
  <w:footnote w:type="continuationSeparator" w:id="0">
    <w:p w14:paraId="1949D2F2" w14:textId="77777777" w:rsidR="00C864D2" w:rsidRDefault="00C864D2" w:rsidP="00847839">
      <w:pPr>
        <w:spacing w:after="0" w:line="240" w:lineRule="auto"/>
      </w:pPr>
      <w:r>
        <w:continuationSeparator/>
      </w:r>
    </w:p>
  </w:footnote>
  <w:footnote w:type="continuationNotice" w:id="1">
    <w:p w14:paraId="48BD9471" w14:textId="77777777" w:rsidR="00C864D2" w:rsidRDefault="00C864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9C4D" w14:textId="77777777" w:rsidR="005B16EA" w:rsidRDefault="005B1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CA0" w14:textId="77777777" w:rsidR="00B5748C" w:rsidRPr="001C3BBE" w:rsidRDefault="008A37EA" w:rsidP="00B5748C">
    <w:pPr>
      <w:spacing w:after="0" w:line="240" w:lineRule="auto"/>
      <w:jc w:val="right"/>
      <w:rPr>
        <w:rFonts w:asciiTheme="majorHAnsi" w:hAnsiTheme="majorHAnsi" w:cstheme="majorHAnsi"/>
        <w:sz w:val="16"/>
        <w:szCs w:val="16"/>
      </w:rPr>
    </w:pPr>
    <w:r>
      <w:tab/>
    </w:r>
    <w:r>
      <w:tab/>
    </w:r>
    <w:r w:rsidR="00B5748C" w:rsidRPr="001C3BBE">
      <w:rPr>
        <w:rFonts w:asciiTheme="majorHAnsi" w:hAnsiTheme="majorHAnsi" w:cstheme="majorHAnsi"/>
        <w:sz w:val="16"/>
        <w:szCs w:val="16"/>
      </w:rPr>
      <w:t>December 2022</w:t>
    </w:r>
  </w:p>
  <w:p w14:paraId="3FAA2AC2" w14:textId="660EE3CA" w:rsidR="00B5748C" w:rsidRPr="001C3BBE" w:rsidRDefault="00B5748C" w:rsidP="00B5748C">
    <w:pPr>
      <w:spacing w:after="0" w:line="240" w:lineRule="auto"/>
      <w:jc w:val="right"/>
      <w:rPr>
        <w:rFonts w:asciiTheme="majorHAnsi" w:hAnsiTheme="majorHAnsi" w:cstheme="majorHAnsi"/>
        <w:sz w:val="16"/>
        <w:szCs w:val="16"/>
      </w:rPr>
    </w:pPr>
    <w:r w:rsidRPr="001C3BBE">
      <w:rPr>
        <w:rFonts w:asciiTheme="majorHAnsi" w:hAnsiTheme="majorHAnsi" w:cstheme="majorHAnsi"/>
        <w:sz w:val="16"/>
        <w:szCs w:val="16"/>
      </w:rPr>
      <w:t>Version 1.</w:t>
    </w:r>
    <w:r>
      <w:rPr>
        <w:rFonts w:asciiTheme="majorHAnsi" w:hAnsiTheme="majorHAnsi" w:cstheme="majorHAnsi"/>
        <w:sz w:val="16"/>
        <w:szCs w:val="16"/>
      </w:rPr>
      <w:t>7</w:t>
    </w:r>
  </w:p>
  <w:p w14:paraId="09AA1A9C" w14:textId="7E373D00" w:rsidR="008A37EA" w:rsidRPr="008A37EA" w:rsidRDefault="008A37EA">
    <w:pPr>
      <w:pStyle w:val="Header"/>
      <w:rPr>
        <w:rFonts w:asciiTheme="majorHAnsi" w:hAnsiTheme="majorHAnsi" w:cstheme="maj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D119" w14:textId="77777777" w:rsidR="005B16EA" w:rsidRDefault="005B16E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0dHZbjp" int2:invalidationBookmarkName="" int2:hashCode="V2Gyye2WYi3Wl9" int2:id="SdF0kslH">
      <int2:state int2:value="Reviewed" int2:type="WordDesignerSuggestedImageAnnotation"/>
    </int2:bookmark>
    <int2:bookmark int2:bookmarkName="_Int_wtBqyzg0" int2:invalidationBookmarkName="" int2:hashCode="tH82PitDDAZH8U" int2:id="o5yMES4X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012"/>
    <w:multiLevelType w:val="hybridMultilevel"/>
    <w:tmpl w:val="1E02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5F0C"/>
    <w:multiLevelType w:val="hybridMultilevel"/>
    <w:tmpl w:val="58E8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A4382"/>
    <w:multiLevelType w:val="hybridMultilevel"/>
    <w:tmpl w:val="D45694D4"/>
    <w:lvl w:ilvl="0" w:tplc="03287880">
      <w:start w:val="1"/>
      <w:numFmt w:val="decimal"/>
      <w:lvlText w:val="%1."/>
      <w:lvlJc w:val="left"/>
      <w:pPr>
        <w:ind w:left="720" w:hanging="360"/>
      </w:pPr>
    </w:lvl>
    <w:lvl w:ilvl="1" w:tplc="42700DF2">
      <w:start w:val="1"/>
      <w:numFmt w:val="lowerLetter"/>
      <w:lvlText w:val="%2."/>
      <w:lvlJc w:val="left"/>
      <w:pPr>
        <w:ind w:left="1440" w:hanging="360"/>
      </w:pPr>
    </w:lvl>
    <w:lvl w:ilvl="2" w:tplc="46EE6EBE">
      <w:start w:val="1"/>
      <w:numFmt w:val="lowerRoman"/>
      <w:lvlText w:val="%3."/>
      <w:lvlJc w:val="right"/>
      <w:pPr>
        <w:ind w:left="2160" w:hanging="180"/>
      </w:pPr>
    </w:lvl>
    <w:lvl w:ilvl="3" w:tplc="01543632">
      <w:start w:val="1"/>
      <w:numFmt w:val="decimal"/>
      <w:lvlText w:val="%4."/>
      <w:lvlJc w:val="left"/>
      <w:pPr>
        <w:ind w:left="2880" w:hanging="360"/>
      </w:pPr>
    </w:lvl>
    <w:lvl w:ilvl="4" w:tplc="8C6C9D8E">
      <w:start w:val="1"/>
      <w:numFmt w:val="lowerLetter"/>
      <w:lvlText w:val="%5."/>
      <w:lvlJc w:val="left"/>
      <w:pPr>
        <w:ind w:left="3600" w:hanging="360"/>
      </w:pPr>
    </w:lvl>
    <w:lvl w:ilvl="5" w:tplc="B87AD582">
      <w:start w:val="1"/>
      <w:numFmt w:val="lowerRoman"/>
      <w:lvlText w:val="%6."/>
      <w:lvlJc w:val="right"/>
      <w:pPr>
        <w:ind w:left="4320" w:hanging="180"/>
      </w:pPr>
    </w:lvl>
    <w:lvl w:ilvl="6" w:tplc="8DE6255A">
      <w:start w:val="1"/>
      <w:numFmt w:val="decimal"/>
      <w:lvlText w:val="%7."/>
      <w:lvlJc w:val="left"/>
      <w:pPr>
        <w:ind w:left="5040" w:hanging="360"/>
      </w:pPr>
    </w:lvl>
    <w:lvl w:ilvl="7" w:tplc="4AE24C36">
      <w:start w:val="1"/>
      <w:numFmt w:val="lowerLetter"/>
      <w:lvlText w:val="%8."/>
      <w:lvlJc w:val="left"/>
      <w:pPr>
        <w:ind w:left="5760" w:hanging="360"/>
      </w:pPr>
    </w:lvl>
    <w:lvl w:ilvl="8" w:tplc="1B7814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E55C3"/>
    <w:multiLevelType w:val="hybridMultilevel"/>
    <w:tmpl w:val="C5C25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63910"/>
    <w:multiLevelType w:val="hybridMultilevel"/>
    <w:tmpl w:val="CEEE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91666"/>
    <w:multiLevelType w:val="hybridMultilevel"/>
    <w:tmpl w:val="8BD26A5E"/>
    <w:lvl w:ilvl="0" w:tplc="3512825A">
      <w:start w:val="1"/>
      <w:numFmt w:val="decimal"/>
      <w:lvlText w:val="%1."/>
      <w:lvlJc w:val="left"/>
      <w:pPr>
        <w:ind w:left="720" w:hanging="360"/>
      </w:pPr>
    </w:lvl>
    <w:lvl w:ilvl="1" w:tplc="2008451C">
      <w:start w:val="1"/>
      <w:numFmt w:val="lowerLetter"/>
      <w:lvlText w:val="%2."/>
      <w:lvlJc w:val="left"/>
      <w:pPr>
        <w:ind w:left="1440" w:hanging="360"/>
      </w:pPr>
    </w:lvl>
    <w:lvl w:ilvl="2" w:tplc="B74C58A6">
      <w:start w:val="1"/>
      <w:numFmt w:val="lowerRoman"/>
      <w:lvlText w:val="%3."/>
      <w:lvlJc w:val="right"/>
      <w:pPr>
        <w:ind w:left="2160" w:hanging="180"/>
      </w:pPr>
    </w:lvl>
    <w:lvl w:ilvl="3" w:tplc="4A74A11E">
      <w:start w:val="1"/>
      <w:numFmt w:val="decimal"/>
      <w:lvlText w:val="%4."/>
      <w:lvlJc w:val="left"/>
      <w:pPr>
        <w:ind w:left="2880" w:hanging="360"/>
      </w:pPr>
    </w:lvl>
    <w:lvl w:ilvl="4" w:tplc="743A4A1A">
      <w:start w:val="1"/>
      <w:numFmt w:val="lowerLetter"/>
      <w:lvlText w:val="%5."/>
      <w:lvlJc w:val="left"/>
      <w:pPr>
        <w:ind w:left="3600" w:hanging="360"/>
      </w:pPr>
    </w:lvl>
    <w:lvl w:ilvl="5" w:tplc="3BAED114">
      <w:start w:val="1"/>
      <w:numFmt w:val="lowerRoman"/>
      <w:lvlText w:val="%6."/>
      <w:lvlJc w:val="right"/>
      <w:pPr>
        <w:ind w:left="4320" w:hanging="180"/>
      </w:pPr>
    </w:lvl>
    <w:lvl w:ilvl="6" w:tplc="62CED5EA">
      <w:start w:val="1"/>
      <w:numFmt w:val="decimal"/>
      <w:lvlText w:val="%7."/>
      <w:lvlJc w:val="left"/>
      <w:pPr>
        <w:ind w:left="5040" w:hanging="360"/>
      </w:pPr>
    </w:lvl>
    <w:lvl w:ilvl="7" w:tplc="FC9ECD2C">
      <w:start w:val="1"/>
      <w:numFmt w:val="lowerLetter"/>
      <w:lvlText w:val="%8."/>
      <w:lvlJc w:val="left"/>
      <w:pPr>
        <w:ind w:left="5760" w:hanging="360"/>
      </w:pPr>
    </w:lvl>
    <w:lvl w:ilvl="8" w:tplc="BD36584C">
      <w:start w:val="1"/>
      <w:numFmt w:val="lowerRoman"/>
      <w:lvlText w:val="%9."/>
      <w:lvlJc w:val="right"/>
      <w:pPr>
        <w:ind w:left="6480" w:hanging="180"/>
      </w:pPr>
    </w:lvl>
  </w:abstractNum>
  <w:num w:numId="1" w16cid:durableId="42490852">
    <w:abstractNumId w:val="5"/>
  </w:num>
  <w:num w:numId="2" w16cid:durableId="826745507">
    <w:abstractNumId w:val="2"/>
  </w:num>
  <w:num w:numId="3" w16cid:durableId="23756734">
    <w:abstractNumId w:val="0"/>
  </w:num>
  <w:num w:numId="4" w16cid:durableId="52583483">
    <w:abstractNumId w:val="3"/>
  </w:num>
  <w:num w:numId="5" w16cid:durableId="27489696">
    <w:abstractNumId w:val="4"/>
  </w:num>
  <w:num w:numId="6" w16cid:durableId="38564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D6D0E3"/>
    <w:rsid w:val="00022178"/>
    <w:rsid w:val="000759A9"/>
    <w:rsid w:val="0009348F"/>
    <w:rsid w:val="000E2EA8"/>
    <w:rsid w:val="000F05DE"/>
    <w:rsid w:val="0011700E"/>
    <w:rsid w:val="00144E00"/>
    <w:rsid w:val="0015737E"/>
    <w:rsid w:val="001907AC"/>
    <w:rsid w:val="001B11F8"/>
    <w:rsid w:val="001B231D"/>
    <w:rsid w:val="001B5823"/>
    <w:rsid w:val="002018E3"/>
    <w:rsid w:val="00234717"/>
    <w:rsid w:val="00257397"/>
    <w:rsid w:val="00260EA9"/>
    <w:rsid w:val="00263673"/>
    <w:rsid w:val="00274CE8"/>
    <w:rsid w:val="002A130E"/>
    <w:rsid w:val="002D36C3"/>
    <w:rsid w:val="002F57A2"/>
    <w:rsid w:val="00304E30"/>
    <w:rsid w:val="003110B7"/>
    <w:rsid w:val="00317981"/>
    <w:rsid w:val="003B0CDB"/>
    <w:rsid w:val="003F707C"/>
    <w:rsid w:val="003F7B68"/>
    <w:rsid w:val="004220D4"/>
    <w:rsid w:val="00435D04"/>
    <w:rsid w:val="0043712E"/>
    <w:rsid w:val="0046335D"/>
    <w:rsid w:val="00485B17"/>
    <w:rsid w:val="004A06A9"/>
    <w:rsid w:val="004A20C8"/>
    <w:rsid w:val="004C432A"/>
    <w:rsid w:val="004D51B6"/>
    <w:rsid w:val="004E0CA7"/>
    <w:rsid w:val="004E7F4D"/>
    <w:rsid w:val="00501BF6"/>
    <w:rsid w:val="00510326"/>
    <w:rsid w:val="00516A35"/>
    <w:rsid w:val="00521726"/>
    <w:rsid w:val="00563C66"/>
    <w:rsid w:val="005B16EA"/>
    <w:rsid w:val="005B79C6"/>
    <w:rsid w:val="005D0249"/>
    <w:rsid w:val="005D4F27"/>
    <w:rsid w:val="005F6F63"/>
    <w:rsid w:val="00644E7C"/>
    <w:rsid w:val="00653351"/>
    <w:rsid w:val="006549BE"/>
    <w:rsid w:val="00663951"/>
    <w:rsid w:val="006773A0"/>
    <w:rsid w:val="00690822"/>
    <w:rsid w:val="006A53FD"/>
    <w:rsid w:val="006D1F6A"/>
    <w:rsid w:val="006D73EB"/>
    <w:rsid w:val="006D7EEF"/>
    <w:rsid w:val="006F11A6"/>
    <w:rsid w:val="007014A6"/>
    <w:rsid w:val="007068D1"/>
    <w:rsid w:val="00714543"/>
    <w:rsid w:val="0075040E"/>
    <w:rsid w:val="00751FD6"/>
    <w:rsid w:val="007679D5"/>
    <w:rsid w:val="007A375F"/>
    <w:rsid w:val="007C5251"/>
    <w:rsid w:val="00806CCE"/>
    <w:rsid w:val="00814972"/>
    <w:rsid w:val="00823943"/>
    <w:rsid w:val="00844E00"/>
    <w:rsid w:val="00847839"/>
    <w:rsid w:val="00851B3A"/>
    <w:rsid w:val="00862A09"/>
    <w:rsid w:val="008729BB"/>
    <w:rsid w:val="00892932"/>
    <w:rsid w:val="008A37EA"/>
    <w:rsid w:val="008A7622"/>
    <w:rsid w:val="008B7002"/>
    <w:rsid w:val="008D3F27"/>
    <w:rsid w:val="008E5293"/>
    <w:rsid w:val="00900E04"/>
    <w:rsid w:val="00902E7A"/>
    <w:rsid w:val="00903CA4"/>
    <w:rsid w:val="0093332A"/>
    <w:rsid w:val="009712DF"/>
    <w:rsid w:val="00981C09"/>
    <w:rsid w:val="00983955"/>
    <w:rsid w:val="009F645A"/>
    <w:rsid w:val="00A0554E"/>
    <w:rsid w:val="00A24D4A"/>
    <w:rsid w:val="00A41FCD"/>
    <w:rsid w:val="00A430F1"/>
    <w:rsid w:val="00A62A2A"/>
    <w:rsid w:val="00A6367E"/>
    <w:rsid w:val="00A64472"/>
    <w:rsid w:val="00A82769"/>
    <w:rsid w:val="00A87110"/>
    <w:rsid w:val="00A90337"/>
    <w:rsid w:val="00AC2210"/>
    <w:rsid w:val="00AC2ACB"/>
    <w:rsid w:val="00AD58AC"/>
    <w:rsid w:val="00AD5939"/>
    <w:rsid w:val="00AE78A1"/>
    <w:rsid w:val="00AF364A"/>
    <w:rsid w:val="00B241D2"/>
    <w:rsid w:val="00B5748C"/>
    <w:rsid w:val="00B74AE1"/>
    <w:rsid w:val="00B80502"/>
    <w:rsid w:val="00B80F38"/>
    <w:rsid w:val="00B854C6"/>
    <w:rsid w:val="00BA5AC6"/>
    <w:rsid w:val="00BB0984"/>
    <w:rsid w:val="00BB7569"/>
    <w:rsid w:val="00BE3211"/>
    <w:rsid w:val="00BF4D2F"/>
    <w:rsid w:val="00C06BD3"/>
    <w:rsid w:val="00C41FA9"/>
    <w:rsid w:val="00C515B1"/>
    <w:rsid w:val="00C7737E"/>
    <w:rsid w:val="00C851FA"/>
    <w:rsid w:val="00C864D2"/>
    <w:rsid w:val="00C936E8"/>
    <w:rsid w:val="00CB5C1E"/>
    <w:rsid w:val="00CD3B86"/>
    <w:rsid w:val="00CE2132"/>
    <w:rsid w:val="00CF25BD"/>
    <w:rsid w:val="00D35875"/>
    <w:rsid w:val="00D4675D"/>
    <w:rsid w:val="00D514D7"/>
    <w:rsid w:val="00D51CE2"/>
    <w:rsid w:val="00D907A3"/>
    <w:rsid w:val="00DA655E"/>
    <w:rsid w:val="00E00043"/>
    <w:rsid w:val="00E103BA"/>
    <w:rsid w:val="00E3643F"/>
    <w:rsid w:val="00E62D54"/>
    <w:rsid w:val="00E90CDF"/>
    <w:rsid w:val="00E94B92"/>
    <w:rsid w:val="00E97ECF"/>
    <w:rsid w:val="00EA51B7"/>
    <w:rsid w:val="00EB0A7B"/>
    <w:rsid w:val="00ED0A6E"/>
    <w:rsid w:val="00ED1F6E"/>
    <w:rsid w:val="00ED459F"/>
    <w:rsid w:val="00F00F8C"/>
    <w:rsid w:val="00F306DE"/>
    <w:rsid w:val="00F57691"/>
    <w:rsid w:val="00F91F12"/>
    <w:rsid w:val="00FA0C6E"/>
    <w:rsid w:val="00FA2F50"/>
    <w:rsid w:val="00FC1F7D"/>
    <w:rsid w:val="00FD3489"/>
    <w:rsid w:val="00FD3D0B"/>
    <w:rsid w:val="00FD488B"/>
    <w:rsid w:val="00FF5DE0"/>
    <w:rsid w:val="043E9156"/>
    <w:rsid w:val="057AA691"/>
    <w:rsid w:val="063FEF3C"/>
    <w:rsid w:val="076CEE7D"/>
    <w:rsid w:val="0845CC6B"/>
    <w:rsid w:val="0B19B304"/>
    <w:rsid w:val="0C238F27"/>
    <w:rsid w:val="0EE0DC64"/>
    <w:rsid w:val="11CBAC20"/>
    <w:rsid w:val="13651914"/>
    <w:rsid w:val="13CC4D04"/>
    <w:rsid w:val="14624B0A"/>
    <w:rsid w:val="152910B1"/>
    <w:rsid w:val="15D6D0E3"/>
    <w:rsid w:val="15EF7080"/>
    <w:rsid w:val="16134349"/>
    <w:rsid w:val="16B8D0C8"/>
    <w:rsid w:val="176D62B4"/>
    <w:rsid w:val="179E74F1"/>
    <w:rsid w:val="1AD10168"/>
    <w:rsid w:val="1BE32D38"/>
    <w:rsid w:val="1C8759DD"/>
    <w:rsid w:val="1EB6CA9A"/>
    <w:rsid w:val="1ED631FC"/>
    <w:rsid w:val="1FE3F14B"/>
    <w:rsid w:val="20B69E5B"/>
    <w:rsid w:val="22736043"/>
    <w:rsid w:val="258EBE53"/>
    <w:rsid w:val="25AB0105"/>
    <w:rsid w:val="28B6FAB3"/>
    <w:rsid w:val="29F26BE8"/>
    <w:rsid w:val="2A2385E0"/>
    <w:rsid w:val="2B7DF7C9"/>
    <w:rsid w:val="2CA2344C"/>
    <w:rsid w:val="2CC97F0A"/>
    <w:rsid w:val="2EAD1955"/>
    <w:rsid w:val="2EB3B6C9"/>
    <w:rsid w:val="2EB5988B"/>
    <w:rsid w:val="30A22D1B"/>
    <w:rsid w:val="32808B91"/>
    <w:rsid w:val="35C91255"/>
    <w:rsid w:val="3900B317"/>
    <w:rsid w:val="3A22EAD4"/>
    <w:rsid w:val="3A955C5E"/>
    <w:rsid w:val="3C742A75"/>
    <w:rsid w:val="3D29C4D6"/>
    <w:rsid w:val="3DCEFA5D"/>
    <w:rsid w:val="3EE64524"/>
    <w:rsid w:val="3FB69B6B"/>
    <w:rsid w:val="406DE5AA"/>
    <w:rsid w:val="42A7955D"/>
    <w:rsid w:val="430A531F"/>
    <w:rsid w:val="435B8C2E"/>
    <w:rsid w:val="437A426D"/>
    <w:rsid w:val="43CF5119"/>
    <w:rsid w:val="44E5F758"/>
    <w:rsid w:val="460CB492"/>
    <w:rsid w:val="46D63C8A"/>
    <w:rsid w:val="47A884F3"/>
    <w:rsid w:val="4896FCC0"/>
    <w:rsid w:val="4A32CD21"/>
    <w:rsid w:val="4B39CDC1"/>
    <w:rsid w:val="4D5AB248"/>
    <w:rsid w:val="4EDF0DD1"/>
    <w:rsid w:val="503FC174"/>
    <w:rsid w:val="50C5F0AC"/>
    <w:rsid w:val="50E56B82"/>
    <w:rsid w:val="5120E154"/>
    <w:rsid w:val="5269A2E7"/>
    <w:rsid w:val="527027AE"/>
    <w:rsid w:val="54D4EF8D"/>
    <w:rsid w:val="54EE3BEB"/>
    <w:rsid w:val="5670BFEE"/>
    <w:rsid w:val="580C904F"/>
    <w:rsid w:val="5962CB4B"/>
    <w:rsid w:val="59A860B0"/>
    <w:rsid w:val="5B058650"/>
    <w:rsid w:val="5C0451DB"/>
    <w:rsid w:val="5DA0223C"/>
    <w:rsid w:val="5E0F01BD"/>
    <w:rsid w:val="5EED2206"/>
    <w:rsid w:val="605DAE68"/>
    <w:rsid w:val="60D7C2FE"/>
    <w:rsid w:val="619E9281"/>
    <w:rsid w:val="61BF38B0"/>
    <w:rsid w:val="61F97EC9"/>
    <w:rsid w:val="6326EE44"/>
    <w:rsid w:val="65311F8B"/>
    <w:rsid w:val="68D89FB6"/>
    <w:rsid w:val="695F6211"/>
    <w:rsid w:val="6AB26B6E"/>
    <w:rsid w:val="6C4E3BCF"/>
    <w:rsid w:val="6E835335"/>
    <w:rsid w:val="6FAD0E85"/>
    <w:rsid w:val="70CB4A65"/>
    <w:rsid w:val="71A3BE09"/>
    <w:rsid w:val="725E36E9"/>
    <w:rsid w:val="73587432"/>
    <w:rsid w:val="7393A87B"/>
    <w:rsid w:val="742D7510"/>
    <w:rsid w:val="74F44493"/>
    <w:rsid w:val="76B0E758"/>
    <w:rsid w:val="784CB7B9"/>
    <w:rsid w:val="791F3894"/>
    <w:rsid w:val="7B19A869"/>
    <w:rsid w:val="7B57CFD9"/>
    <w:rsid w:val="7E081D80"/>
    <w:rsid w:val="7E1EB0C9"/>
    <w:rsid w:val="7F58D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4239B"/>
  <w15:chartTrackingRefBased/>
  <w15:docId w15:val="{1708518D-4482-44FB-951C-B6D88E90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9A860B0"/>
    <w:pPr>
      <w:spacing w:after="240"/>
    </w:pPr>
    <w:rPr>
      <w:rFonts w:ascii="Avenir Next LT Pro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59A860B0"/>
    <w:pPr>
      <w:keepNext/>
      <w:spacing w:before="480" w:after="80"/>
      <w:outlineLvl w:val="0"/>
    </w:pPr>
    <w:rPr>
      <w:color w:val="4472C4" w:themeColor="accent1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9A860B0"/>
    <w:pPr>
      <w:keepNext/>
      <w:spacing w:before="240" w:after="80"/>
      <w:outlineLvl w:val="1"/>
    </w:pPr>
    <w:rPr>
      <w:color w:val="4472C4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9A860B0"/>
    <w:pPr>
      <w:keepNext/>
      <w:spacing w:before="240" w:after="80"/>
      <w:outlineLvl w:val="2"/>
    </w:pPr>
    <w:rPr>
      <w:color w:val="4472C4" w:themeColor="accent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9A860B0"/>
    <w:pPr>
      <w:keepNext/>
      <w:spacing w:before="240" w:after="80"/>
      <w:outlineLvl w:val="3"/>
    </w:pPr>
    <w:rPr>
      <w:color w:val="4472C4" w:themeColor="accent1"/>
      <w:sz w:val="29"/>
      <w:szCs w:val="2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9A860B0"/>
    <w:pPr>
      <w:keepNext/>
      <w:spacing w:before="240" w:after="80"/>
      <w:outlineLvl w:val="4"/>
    </w:pPr>
    <w:rPr>
      <w:color w:val="4472C4" w:themeColor="accent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9A860B0"/>
    <w:pPr>
      <w:keepNext/>
      <w:spacing w:before="240" w:after="80"/>
      <w:outlineLvl w:val="5"/>
    </w:pPr>
    <w:rPr>
      <w:color w:val="4472C4" w:themeColor="accent1"/>
      <w:sz w:val="27"/>
      <w:szCs w:val="2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9A860B0"/>
    <w:pPr>
      <w:keepNext/>
      <w:spacing w:before="240" w:after="80"/>
      <w:outlineLvl w:val="6"/>
    </w:pPr>
    <w:rPr>
      <w:color w:val="4472C4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9A860B0"/>
    <w:pPr>
      <w:keepNext/>
      <w:spacing w:before="240" w:after="80"/>
      <w:outlineLvl w:val="7"/>
    </w:pPr>
    <w:rPr>
      <w:color w:val="4472C4" w:themeColor="accent1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9A860B0"/>
    <w:pPr>
      <w:keepNext/>
      <w:spacing w:before="240" w:after="80"/>
      <w:outlineLvl w:val="8"/>
    </w:pPr>
    <w:rPr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59A860B0"/>
    <w:pPr>
      <w:ind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59A860B0"/>
    <w:rPr>
      <w:rFonts w:ascii="Avenir Next LT Pro"/>
      <w:b w:val="0"/>
      <w:bCs w:val="0"/>
      <w:i w:val="0"/>
      <w:iCs w:val="0"/>
      <w:color w:val="4472C4" w:themeColor="accent1"/>
      <w:sz w:val="42"/>
      <w:szCs w:val="42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59A860B0"/>
    <w:pPr>
      <w:spacing w:after="160"/>
    </w:pPr>
    <w:rPr>
      <w:rFonts w:ascii="Avenir Next LT Pro Light"/>
      <w:color w:val="262626" w:themeColor="text1" w:themeTint="D9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59A860B0"/>
    <w:pPr>
      <w:spacing w:after="480"/>
    </w:pPr>
    <w:rPr>
      <w:color w:val="4472C4" w:themeColor="accent1"/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59A860B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9A860B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59A860B0"/>
    <w:rPr>
      <w:rFonts w:ascii="Avenir Next LT Pro"/>
      <w:b w:val="0"/>
      <w:bCs w:val="0"/>
      <w:i w:val="0"/>
      <w:iCs w:val="0"/>
      <w:color w:val="4472C4" w:themeColor="accent1"/>
      <w:sz w:val="32"/>
      <w:szCs w:val="3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59A860B0"/>
    <w:rPr>
      <w:rFonts w:ascii="Avenir Next LT Pro"/>
      <w:b w:val="0"/>
      <w:bCs w:val="0"/>
      <w:i w:val="0"/>
      <w:iCs w:val="0"/>
      <w:color w:val="4472C4" w:themeColor="accent1"/>
      <w:sz w:val="30"/>
      <w:szCs w:val="30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59A860B0"/>
    <w:rPr>
      <w:rFonts w:ascii="Avenir Next LT Pro"/>
      <w:b w:val="0"/>
      <w:bCs w:val="0"/>
      <w:i w:val="0"/>
      <w:iCs w:val="0"/>
      <w:color w:val="4472C4" w:themeColor="accent1"/>
      <w:sz w:val="29"/>
      <w:szCs w:val="29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59A860B0"/>
    <w:rPr>
      <w:rFonts w:ascii="Avenir Next LT Pro"/>
      <w:b w:val="0"/>
      <w:bCs w:val="0"/>
      <w:i w:val="0"/>
      <w:iCs w:val="0"/>
      <w:color w:val="4472C4" w:themeColor="accent1"/>
      <w:sz w:val="28"/>
      <w:szCs w:val="28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59A860B0"/>
    <w:rPr>
      <w:rFonts w:ascii="Avenir Next LT Pro"/>
      <w:b w:val="0"/>
      <w:bCs w:val="0"/>
      <w:i w:val="0"/>
      <w:iCs w:val="0"/>
      <w:color w:val="4472C4" w:themeColor="accent1"/>
      <w:sz w:val="27"/>
      <w:szCs w:val="27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59A860B0"/>
    <w:rPr>
      <w:rFonts w:ascii="Avenir Next LT Pro"/>
      <w:b w:val="0"/>
      <w:bCs w:val="0"/>
      <w:i w:val="0"/>
      <w:iCs w:val="0"/>
      <w:color w:val="4472C4" w:themeColor="accent1"/>
      <w:sz w:val="26"/>
      <w:szCs w:val="26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59A860B0"/>
    <w:rPr>
      <w:rFonts w:ascii="Avenir Next LT Pro"/>
      <w:b w:val="0"/>
      <w:bCs w:val="0"/>
      <w:i w:val="0"/>
      <w:iCs w:val="0"/>
      <w:color w:val="4472C4" w:themeColor="accent1"/>
      <w:sz w:val="25"/>
      <w:szCs w:val="25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59A860B0"/>
    <w:rPr>
      <w:rFonts w:ascii="Avenir Next LT Pro"/>
      <w:b w:val="0"/>
      <w:bCs w:val="0"/>
      <w:i w:val="0"/>
      <w:iCs w:val="0"/>
      <w:color w:val="4472C4" w:themeColor="accent1"/>
      <w:sz w:val="24"/>
      <w:szCs w:val="24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59A860B0"/>
    <w:rPr>
      <w:rFonts w:ascii="Avenir Next LT Pro Light"/>
      <w:b w:val="0"/>
      <w:bCs w:val="0"/>
      <w:i w:val="0"/>
      <w:iCs w:val="0"/>
      <w:color w:val="262626" w:themeColor="text1" w:themeTint="D9"/>
      <w:sz w:val="72"/>
      <w:szCs w:val="72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59A860B0"/>
    <w:rPr>
      <w:rFonts w:ascii="Avenir Next LT Pro"/>
      <w:b w:val="0"/>
      <w:bCs w:val="0"/>
      <w:i w:val="0"/>
      <w:iCs w:val="0"/>
      <w:color w:val="4472C4" w:themeColor="accent1"/>
      <w:sz w:val="48"/>
      <w:szCs w:val="48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59A860B0"/>
    <w:rPr>
      <w:rFonts w:ascii="Avenir Next LT Pro"/>
      <w:b w:val="0"/>
      <w:bCs w:val="0"/>
      <w:i/>
      <w:iCs/>
      <w:color w:val="404040" w:themeColor="text1" w:themeTint="BF"/>
      <w:sz w:val="24"/>
      <w:szCs w:val="24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59A860B0"/>
    <w:rPr>
      <w:rFonts w:ascii="Avenir Next LT Pro"/>
      <w:b w:val="0"/>
      <w:bCs w:val="0"/>
      <w:i/>
      <w:iCs/>
      <w:color w:val="4472C4" w:themeColor="accent1"/>
      <w:sz w:val="24"/>
      <w:szCs w:val="24"/>
      <w:u w:val="none"/>
    </w:rPr>
  </w:style>
  <w:style w:type="paragraph" w:styleId="TOC1">
    <w:name w:val="toc 1"/>
    <w:basedOn w:val="Normal"/>
    <w:next w:val="Normal"/>
    <w:uiPriority w:val="39"/>
    <w:unhideWhenUsed/>
    <w:rsid w:val="59A860B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9A860B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9A860B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9A860B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9A860B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9A860B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9A860B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9A860B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9A860B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9A860B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59A860B0"/>
    <w:rPr>
      <w:rFonts w:ascii="Avenir Next LT Pro"/>
      <w:b w:val="0"/>
      <w:bCs w:val="0"/>
      <w:i w:val="0"/>
      <w:iCs w:val="0"/>
      <w:color w:val="000000" w:themeColor="text1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59A860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59A860B0"/>
    <w:rPr>
      <w:rFonts w:ascii="Avenir Next LT Pro"/>
      <w:b w:val="0"/>
      <w:bCs w:val="0"/>
      <w:i w:val="0"/>
      <w:iCs w:val="0"/>
      <w:color w:val="000000" w:themeColor="text1"/>
      <w:sz w:val="24"/>
      <w:szCs w:val="24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9A860B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59A860B0"/>
    <w:rPr>
      <w:rFonts w:ascii="Avenir Next LT Pro"/>
      <w:b w:val="0"/>
      <w:bCs w:val="0"/>
      <w:i w:val="0"/>
      <w:iCs w:val="0"/>
      <w:color w:val="000000" w:themeColor="text1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59A860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59A860B0"/>
    <w:rPr>
      <w:rFonts w:ascii="Avenir Next LT Pro"/>
      <w:b w:val="0"/>
      <w:bCs w:val="0"/>
      <w:i w:val="0"/>
      <w:iCs w:val="0"/>
      <w:color w:val="000000" w:themeColor="text1"/>
      <w:sz w:val="24"/>
      <w:szCs w:val="24"/>
      <w:u w:val="non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74AE1"/>
    <w:rPr>
      <w:color w:val="0563C1"/>
      <w:u w:val="single"/>
    </w:rPr>
  </w:style>
  <w:style w:type="table" w:styleId="TableGrid">
    <w:name w:val="Table Grid"/>
    <w:basedOn w:val="TableNormal"/>
    <w:uiPriority w:val="39"/>
    <w:rsid w:val="002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3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43712E"/>
  </w:style>
  <w:style w:type="character" w:customStyle="1" w:styleId="eop">
    <w:name w:val="eop"/>
    <w:basedOn w:val="DefaultParagraphFont"/>
    <w:rsid w:val="0043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FD-External@bristo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8A19E18789A4DBB8FB125F0E190B1" ma:contentTypeVersion="15" ma:contentTypeDescription="Create a new document." ma:contentTypeScope="" ma:versionID="1af6bd717c2e0e0be05f3be767106329">
  <xsd:schema xmlns:xsd="http://www.w3.org/2001/XMLSchema" xmlns:xs="http://www.w3.org/2001/XMLSchema" xmlns:p="http://schemas.microsoft.com/office/2006/metadata/properties" xmlns:ns2="1a1b611d-dd8a-4d28-bcc0-10fe09b97fa0" xmlns:ns3="59afe634-7691-4ffb-97f6-24b2e4dcf041" targetNamespace="http://schemas.microsoft.com/office/2006/metadata/properties" ma:root="true" ma:fieldsID="04180d249d7199211c2d158f9512b030" ns2:_="" ns3:_="">
    <xsd:import namespace="1a1b611d-dd8a-4d28-bcc0-10fe09b97fa0"/>
    <xsd:import namespace="59afe634-7691-4ffb-97f6-24b2e4dcf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b611d-dd8a-4d28-bcc0-10fe09b97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fe634-7691-4ffb-97f6-24b2e4dcf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abe746-884d-4f8f-83e0-be5342780cf6}" ma:internalName="TaxCatchAll" ma:showField="CatchAllData" ma:web="59afe634-7691-4ffb-97f6-24b2e4dcf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b611d-dd8a-4d28-bcc0-10fe09b97fa0">
      <Terms xmlns="http://schemas.microsoft.com/office/infopath/2007/PartnerControls"/>
    </lcf76f155ced4ddcb4097134ff3c332f>
    <TaxCatchAll xmlns="59afe634-7691-4ffb-97f6-24b2e4dcf041" xsi:nil="true"/>
  </documentManagement>
</p:properties>
</file>

<file path=customXml/itemProps1.xml><?xml version="1.0" encoding="utf-8"?>
<ds:datastoreItem xmlns:ds="http://schemas.openxmlformats.org/officeDocument/2006/customXml" ds:itemID="{C7F727A4-0A38-472A-A6A5-53ADADBC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b611d-dd8a-4d28-bcc0-10fe09b97fa0"/>
    <ds:schemaRef ds:uri="59afe634-7691-4ffb-97f6-24b2e4dcf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9EDBD-A240-4DAD-A347-4911CBA90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806B0-44CF-49F1-B8E4-5594B0F03394}">
  <ds:schemaRefs>
    <ds:schemaRef ds:uri="http://schemas.microsoft.com/office/2006/metadata/properties"/>
    <ds:schemaRef ds:uri="http://schemas.microsoft.com/office/infopath/2007/PartnerControls"/>
    <ds:schemaRef ds:uri="1a1b611d-dd8a-4d28-bcc0-10fe09b97fa0"/>
    <ds:schemaRef ds:uri="59afe634-7691-4ffb-97f6-24b2e4dcf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Bugg - Bridge Learning Campus</dc:creator>
  <cp:keywords/>
  <dc:description/>
  <cp:lastModifiedBy>Henry Chan</cp:lastModifiedBy>
  <cp:revision>2</cp:revision>
  <dcterms:created xsi:type="dcterms:W3CDTF">2023-01-27T08:44:00Z</dcterms:created>
  <dcterms:modified xsi:type="dcterms:W3CDTF">2023-01-27T08:44:00Z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0x0101002A18A19E18789A4DBB8FB125F0E190B1</vt:lpwstr>
  </property>
  <property fmtid="{D5CDD505-2E9C-101B-9397-08002B2CF9AE}" pid="3" name="MediaServiceImageTags">
    <vt:lpwstr/>
  </property>
</Properties>
</file>